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B1D" w:rsidRPr="005017EF" w:rsidRDefault="00576B1D" w:rsidP="008F1A61">
      <w:pPr>
        <w:pStyle w:val="PargrafodaLista"/>
        <w:rPr>
          <w:sz w:val="24"/>
          <w:szCs w:val="24"/>
        </w:rPr>
      </w:pPr>
    </w:p>
    <w:p w:rsidR="008D3CE0" w:rsidRPr="005017EF" w:rsidRDefault="008D3CE0" w:rsidP="008D3CE0">
      <w:pPr>
        <w:pStyle w:val="PargrafodaLista"/>
        <w:rPr>
          <w:sz w:val="24"/>
          <w:szCs w:val="24"/>
        </w:rPr>
      </w:pPr>
    </w:p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5017EF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5017EF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5017EF">
              <w:rPr>
                <w:b/>
                <w:sz w:val="24"/>
                <w:szCs w:val="24"/>
              </w:rPr>
              <w:t>Pregão</w:t>
            </w:r>
            <w:r w:rsidRPr="005017E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017EF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5017EF" w:rsidRDefault="008D3CE0" w:rsidP="006A138F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5017EF">
              <w:rPr>
                <w:b/>
                <w:sz w:val="24"/>
                <w:szCs w:val="24"/>
              </w:rPr>
              <w:t>Nº</w:t>
            </w:r>
            <w:r w:rsidRPr="005017E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017EF">
              <w:rPr>
                <w:b/>
                <w:sz w:val="24"/>
                <w:szCs w:val="24"/>
              </w:rPr>
              <w:t>0</w:t>
            </w:r>
            <w:r w:rsidR="00D032FE" w:rsidRPr="005017EF">
              <w:rPr>
                <w:b/>
                <w:sz w:val="24"/>
                <w:szCs w:val="24"/>
              </w:rPr>
              <w:t>5</w:t>
            </w:r>
            <w:r w:rsidR="006A138F" w:rsidRPr="005017EF">
              <w:rPr>
                <w:b/>
                <w:sz w:val="24"/>
                <w:szCs w:val="24"/>
              </w:rPr>
              <w:t>4</w:t>
            </w:r>
            <w:r w:rsidRPr="005017EF">
              <w:rPr>
                <w:b/>
                <w:sz w:val="24"/>
                <w:szCs w:val="24"/>
              </w:rPr>
              <w:t>/22</w:t>
            </w:r>
          </w:p>
        </w:tc>
      </w:tr>
      <w:tr w:rsidR="008D3CE0" w:rsidRPr="005017EF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5017EF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5017EF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5017EF" w:rsidRDefault="008D3CE0" w:rsidP="006A138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5017EF">
              <w:rPr>
                <w:sz w:val="24"/>
                <w:szCs w:val="24"/>
              </w:rPr>
              <w:t>Nº</w:t>
            </w:r>
            <w:r w:rsidRPr="005017EF">
              <w:rPr>
                <w:spacing w:val="-2"/>
                <w:sz w:val="24"/>
                <w:szCs w:val="24"/>
              </w:rPr>
              <w:t xml:space="preserve"> </w:t>
            </w:r>
            <w:r w:rsidR="006A138F" w:rsidRPr="005017EF">
              <w:rPr>
                <w:spacing w:val="-2"/>
                <w:sz w:val="24"/>
                <w:szCs w:val="24"/>
              </w:rPr>
              <w:t>0982</w:t>
            </w:r>
            <w:r w:rsidRPr="005017EF">
              <w:rPr>
                <w:sz w:val="24"/>
                <w:szCs w:val="24"/>
              </w:rPr>
              <w:t>/2</w:t>
            </w:r>
            <w:r w:rsidR="006A138F" w:rsidRPr="005017EF">
              <w:rPr>
                <w:sz w:val="24"/>
                <w:szCs w:val="24"/>
              </w:rPr>
              <w:t>2</w:t>
            </w:r>
          </w:p>
        </w:tc>
      </w:tr>
      <w:tr w:rsidR="008D3CE0" w:rsidRPr="005017EF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5017EF" w:rsidRDefault="008D3CE0">
            <w:pPr>
              <w:pStyle w:val="TableParagraph"/>
              <w:rPr>
                <w:sz w:val="24"/>
                <w:szCs w:val="24"/>
              </w:rPr>
            </w:pPr>
            <w:r w:rsidRPr="005017EF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5017EF" w:rsidRDefault="008D3CE0" w:rsidP="006A138F">
            <w:pPr>
              <w:pStyle w:val="TableParagraph"/>
              <w:rPr>
                <w:sz w:val="24"/>
                <w:szCs w:val="24"/>
              </w:rPr>
            </w:pPr>
            <w:r w:rsidRPr="005017EF">
              <w:rPr>
                <w:sz w:val="24"/>
                <w:szCs w:val="24"/>
              </w:rPr>
              <w:t>N°</w:t>
            </w:r>
            <w:r w:rsidRPr="005017EF">
              <w:rPr>
                <w:spacing w:val="-1"/>
                <w:sz w:val="24"/>
                <w:szCs w:val="24"/>
              </w:rPr>
              <w:t xml:space="preserve"> </w:t>
            </w:r>
            <w:r w:rsidR="002D041A" w:rsidRPr="005017EF">
              <w:rPr>
                <w:sz w:val="24"/>
                <w:szCs w:val="24"/>
              </w:rPr>
              <w:t>0</w:t>
            </w:r>
            <w:r w:rsidR="006A138F" w:rsidRPr="005017EF">
              <w:rPr>
                <w:sz w:val="24"/>
                <w:szCs w:val="24"/>
              </w:rPr>
              <w:t>20</w:t>
            </w:r>
            <w:r w:rsidRPr="005017EF">
              <w:rPr>
                <w:sz w:val="24"/>
                <w:szCs w:val="24"/>
              </w:rPr>
              <w:t>/2</w:t>
            </w:r>
            <w:r w:rsidR="006A138F" w:rsidRPr="005017EF">
              <w:rPr>
                <w:sz w:val="24"/>
                <w:szCs w:val="24"/>
              </w:rPr>
              <w:t>2</w:t>
            </w:r>
            <w:r w:rsidRPr="005017EF">
              <w:rPr>
                <w:sz w:val="24"/>
                <w:szCs w:val="24"/>
              </w:rPr>
              <w:t xml:space="preserve"> –</w:t>
            </w:r>
            <w:r w:rsidRPr="005017EF">
              <w:rPr>
                <w:spacing w:val="-1"/>
                <w:sz w:val="24"/>
                <w:szCs w:val="24"/>
              </w:rPr>
              <w:t xml:space="preserve"> </w:t>
            </w:r>
            <w:r w:rsidR="00B52A03" w:rsidRPr="005017EF">
              <w:rPr>
                <w:sz w:val="24"/>
                <w:szCs w:val="24"/>
              </w:rPr>
              <w:t>SM</w:t>
            </w:r>
            <w:r w:rsidR="008F6059" w:rsidRPr="005017EF">
              <w:rPr>
                <w:sz w:val="24"/>
                <w:szCs w:val="24"/>
              </w:rPr>
              <w:t>A</w:t>
            </w:r>
          </w:p>
        </w:tc>
      </w:tr>
      <w:tr w:rsidR="008D3CE0" w:rsidRPr="005017EF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5017EF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5017EF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5017EF" w:rsidRDefault="008D3CE0" w:rsidP="008D3CE0">
      <w:pPr>
        <w:pStyle w:val="Corpodetexto"/>
        <w:spacing w:before="11"/>
      </w:pPr>
    </w:p>
    <w:p w:rsidR="008D3CE0" w:rsidRPr="005017EF" w:rsidRDefault="008D3CE0" w:rsidP="008D3CE0">
      <w:pPr>
        <w:pStyle w:val="Ttulo1"/>
        <w:spacing w:before="90"/>
        <w:ind w:left="4599" w:right="4614"/>
        <w:jc w:val="center"/>
      </w:pPr>
      <w:r w:rsidRPr="005017EF">
        <w:t>ATA</w:t>
      </w:r>
    </w:p>
    <w:p w:rsidR="008D3CE0" w:rsidRPr="005017EF" w:rsidRDefault="008D3CE0" w:rsidP="00F2099D">
      <w:pPr>
        <w:pStyle w:val="Corpodetexto"/>
        <w:spacing w:before="11" w:line="360" w:lineRule="auto"/>
        <w:rPr>
          <w:b/>
        </w:rPr>
      </w:pPr>
    </w:p>
    <w:p w:rsidR="003E6F10" w:rsidRPr="005017EF" w:rsidRDefault="00F2099D" w:rsidP="00A714A8">
      <w:pPr>
        <w:spacing w:line="360" w:lineRule="auto"/>
        <w:ind w:left="100" w:right="115"/>
        <w:jc w:val="both"/>
        <w:rPr>
          <w:sz w:val="24"/>
          <w:szCs w:val="24"/>
        </w:rPr>
      </w:pPr>
      <w:r w:rsidRPr="005017EF">
        <w:rPr>
          <w:color w:val="000000"/>
          <w:sz w:val="24"/>
          <w:szCs w:val="24"/>
        </w:rPr>
        <w:t xml:space="preserve">Aos </w:t>
      </w:r>
      <w:r w:rsidR="00120CE8" w:rsidRPr="005017EF">
        <w:rPr>
          <w:color w:val="000000"/>
          <w:sz w:val="24"/>
          <w:szCs w:val="24"/>
        </w:rPr>
        <w:t>11</w:t>
      </w:r>
      <w:r w:rsidRPr="005017EF">
        <w:rPr>
          <w:color w:val="000000"/>
          <w:sz w:val="24"/>
          <w:szCs w:val="24"/>
        </w:rPr>
        <w:t xml:space="preserve"> dias do mê</w:t>
      </w:r>
      <w:r w:rsidRPr="00BB7E47">
        <w:rPr>
          <w:color w:val="000000"/>
          <w:sz w:val="24"/>
          <w:szCs w:val="24"/>
        </w:rPr>
        <w:t xml:space="preserve">s de agosto do ano de dois mil e vinte e dois, na Prefeitura Municipal de Bom Jardim, às nove horas e trinta minutos, reuniu-se a Pregoeira: Marineis Ayres de Jesus – Mat. 12/1441 – SMA, Antônio Cláudio de Oliveira - Mat. 10/367 – SMS, </w:t>
      </w:r>
      <w:proofErr w:type="spellStart"/>
      <w:r w:rsidRPr="00BB7E47">
        <w:rPr>
          <w:color w:val="000000"/>
          <w:sz w:val="24"/>
          <w:szCs w:val="24"/>
        </w:rPr>
        <w:t>Gisely</w:t>
      </w:r>
      <w:proofErr w:type="spellEnd"/>
      <w:r w:rsidRPr="00BB7E47">
        <w:rPr>
          <w:color w:val="000000"/>
          <w:sz w:val="24"/>
          <w:szCs w:val="24"/>
        </w:rPr>
        <w:t xml:space="preserve"> Lopes de Moraes – Mat. 10/6368 – SME e Sandro Ricardo Barboza Andrade do Amaral – Mat. 10/2432 - SMA, bem como a presença dos membros da Comissão de Estudo, Elaboração e Fiscalização do Edital do Concurso Público Municipal, </w:t>
      </w:r>
      <w:proofErr w:type="spellStart"/>
      <w:r w:rsidRPr="00BB7E47">
        <w:rPr>
          <w:color w:val="000000"/>
          <w:sz w:val="24"/>
          <w:szCs w:val="24"/>
        </w:rPr>
        <w:t>Srª</w:t>
      </w:r>
      <w:proofErr w:type="spellEnd"/>
      <w:r w:rsidRPr="00BB7E47">
        <w:rPr>
          <w:color w:val="000000"/>
          <w:sz w:val="24"/>
          <w:szCs w:val="24"/>
        </w:rPr>
        <w:t xml:space="preserve"> Carla Martins de Souza Dutra – Matrícula nº 10/3618 – SMP, </w:t>
      </w:r>
      <w:proofErr w:type="spellStart"/>
      <w:r w:rsidRPr="00BB7E47">
        <w:rPr>
          <w:color w:val="000000"/>
          <w:sz w:val="24"/>
          <w:szCs w:val="24"/>
        </w:rPr>
        <w:t>Srª</w:t>
      </w:r>
      <w:proofErr w:type="spellEnd"/>
      <w:r w:rsidRPr="00BB7E47">
        <w:rPr>
          <w:color w:val="000000"/>
          <w:sz w:val="24"/>
          <w:szCs w:val="24"/>
        </w:rPr>
        <w:t xml:space="preserve"> Danielli Silva Mariano, Matrícula nº 10/3810 – SMA, Sr. </w:t>
      </w:r>
      <w:proofErr w:type="spellStart"/>
      <w:r w:rsidRPr="00BB7E47">
        <w:rPr>
          <w:color w:val="000000"/>
          <w:sz w:val="24"/>
          <w:szCs w:val="24"/>
        </w:rPr>
        <w:t>Heber</w:t>
      </w:r>
      <w:proofErr w:type="spellEnd"/>
      <w:r w:rsidRPr="00BB7E47">
        <w:rPr>
          <w:color w:val="000000"/>
          <w:sz w:val="24"/>
          <w:szCs w:val="24"/>
        </w:rPr>
        <w:t xml:space="preserve"> Fernandes da Cruz – Matrícula nº 12/0143 – GPC</w:t>
      </w:r>
      <w:r w:rsidR="005017EF" w:rsidRPr="00BB7E47">
        <w:rPr>
          <w:color w:val="000000"/>
          <w:sz w:val="24"/>
          <w:szCs w:val="24"/>
        </w:rPr>
        <w:t>,</w:t>
      </w:r>
      <w:r w:rsidRPr="00BB7E47">
        <w:rPr>
          <w:color w:val="000000"/>
          <w:sz w:val="24"/>
          <w:szCs w:val="24"/>
        </w:rPr>
        <w:t xml:space="preserve"> Srª. Leila Marques da Conceição Portella</w:t>
      </w:r>
      <w:r w:rsidR="005017EF" w:rsidRPr="00BB7E47">
        <w:rPr>
          <w:color w:val="000000"/>
          <w:sz w:val="24"/>
          <w:szCs w:val="24"/>
        </w:rPr>
        <w:t xml:space="preserve"> –</w:t>
      </w:r>
      <w:r w:rsidRPr="00BB7E47">
        <w:rPr>
          <w:color w:val="000000"/>
          <w:sz w:val="24"/>
          <w:szCs w:val="24"/>
        </w:rPr>
        <w:t xml:space="preserve"> Matrícula nº 10/0430 – PJ; </w:t>
      </w:r>
      <w:r w:rsidR="00BB7E47" w:rsidRPr="00BB7E47">
        <w:rPr>
          <w:color w:val="000000"/>
          <w:sz w:val="24"/>
          <w:szCs w:val="24"/>
        </w:rPr>
        <w:t>Srª Leila Alzira Oliveira Ornel</w:t>
      </w:r>
      <w:r w:rsidR="005017EF" w:rsidRPr="00BB7E47">
        <w:rPr>
          <w:color w:val="000000"/>
          <w:sz w:val="24"/>
          <w:szCs w:val="24"/>
        </w:rPr>
        <w:t xml:space="preserve">as – Matrícula 10/0884 – </w:t>
      </w:r>
      <w:r w:rsidR="00BB7E47" w:rsidRPr="00BB7E47">
        <w:rPr>
          <w:color w:val="000000"/>
          <w:sz w:val="24"/>
          <w:szCs w:val="24"/>
        </w:rPr>
        <w:t xml:space="preserve">SMOSP; </w:t>
      </w:r>
      <w:r w:rsidRPr="00BB7E47">
        <w:rPr>
          <w:color w:val="000000"/>
          <w:sz w:val="24"/>
          <w:szCs w:val="24"/>
        </w:rPr>
        <w:t xml:space="preserve">do responsável pela elaboração do Estudo Técnico Preliminar, Sr. </w:t>
      </w:r>
      <w:proofErr w:type="spellStart"/>
      <w:r w:rsidRPr="00BB7E47">
        <w:rPr>
          <w:color w:val="000000"/>
          <w:sz w:val="24"/>
          <w:szCs w:val="24"/>
        </w:rPr>
        <w:t>Luis</w:t>
      </w:r>
      <w:proofErr w:type="spellEnd"/>
      <w:r w:rsidRPr="00BB7E47">
        <w:rPr>
          <w:color w:val="000000"/>
          <w:sz w:val="24"/>
          <w:szCs w:val="24"/>
        </w:rPr>
        <w:t xml:space="preserve"> Guilherme Ramos Martins – Matrícula nº 12/6543 – SMP; da representante da Secretaria Municipal de Saúde, </w:t>
      </w:r>
      <w:r w:rsidR="005017EF" w:rsidRPr="00BB7E47">
        <w:rPr>
          <w:color w:val="000000"/>
          <w:sz w:val="24"/>
          <w:szCs w:val="24"/>
        </w:rPr>
        <w:t xml:space="preserve">Srª </w:t>
      </w:r>
      <w:r w:rsidR="00BB7E47" w:rsidRPr="00BB7E47">
        <w:rPr>
          <w:color w:val="000000"/>
          <w:sz w:val="24"/>
          <w:szCs w:val="24"/>
        </w:rPr>
        <w:t>Maria Clara Ornelas de Oliveira</w:t>
      </w:r>
      <w:r w:rsidRPr="00BB7E47">
        <w:rPr>
          <w:color w:val="000000"/>
          <w:sz w:val="24"/>
          <w:szCs w:val="24"/>
        </w:rPr>
        <w:t xml:space="preserve"> – Matrícula nº </w:t>
      </w:r>
      <w:r w:rsidR="00BB7E47" w:rsidRPr="00BB7E47">
        <w:rPr>
          <w:color w:val="000000"/>
          <w:sz w:val="24"/>
          <w:szCs w:val="24"/>
        </w:rPr>
        <w:t>41</w:t>
      </w:r>
      <w:r w:rsidRPr="00BB7E47">
        <w:rPr>
          <w:color w:val="000000"/>
          <w:sz w:val="24"/>
          <w:szCs w:val="24"/>
        </w:rPr>
        <w:t>/</w:t>
      </w:r>
      <w:r w:rsidR="00BB7E47" w:rsidRPr="00BB7E47">
        <w:rPr>
          <w:color w:val="000000"/>
          <w:sz w:val="24"/>
          <w:szCs w:val="24"/>
        </w:rPr>
        <w:t>7191</w:t>
      </w:r>
      <w:r w:rsidRPr="00BB7E47">
        <w:rPr>
          <w:color w:val="000000"/>
          <w:sz w:val="24"/>
          <w:szCs w:val="24"/>
        </w:rPr>
        <w:t xml:space="preserve"> – SMS; </w:t>
      </w:r>
      <w:r w:rsidR="00BB7E47" w:rsidRPr="00BB7E47">
        <w:rPr>
          <w:color w:val="000000"/>
          <w:sz w:val="24"/>
          <w:szCs w:val="24"/>
        </w:rPr>
        <w:t xml:space="preserve">e </w:t>
      </w:r>
      <w:r w:rsidRPr="00BB7E47">
        <w:rPr>
          <w:color w:val="000000"/>
          <w:sz w:val="24"/>
          <w:szCs w:val="24"/>
        </w:rPr>
        <w:t>da representante da Secretaria Municipal de Educação, Maria Valéria de Faria – Matrícula nº 10/0281 – SME;</w:t>
      </w:r>
      <w:r w:rsidR="00750E1E" w:rsidRPr="00BB7E47">
        <w:rPr>
          <w:color w:val="000000"/>
          <w:sz w:val="24"/>
          <w:szCs w:val="24"/>
        </w:rPr>
        <w:t xml:space="preserve"> </w:t>
      </w:r>
      <w:r w:rsidR="00750E1E" w:rsidRPr="00BB7E47">
        <w:rPr>
          <w:sz w:val="24"/>
          <w:szCs w:val="24"/>
        </w:rPr>
        <w:t xml:space="preserve">para </w:t>
      </w:r>
      <w:r w:rsidR="00750E1E" w:rsidRPr="00BB7E47">
        <w:rPr>
          <w:sz w:val="24"/>
          <w:szCs w:val="24"/>
        </w:rPr>
        <w:t>dar continuidade à</w:t>
      </w:r>
      <w:r w:rsidR="00750E1E" w:rsidRPr="00BB7E47">
        <w:rPr>
          <w:spacing w:val="1"/>
          <w:sz w:val="24"/>
          <w:szCs w:val="24"/>
        </w:rPr>
        <w:t xml:space="preserve"> </w:t>
      </w:r>
      <w:r w:rsidR="00750E1E" w:rsidRPr="00BB7E47">
        <w:rPr>
          <w:sz w:val="24"/>
          <w:szCs w:val="24"/>
        </w:rPr>
        <w:t>licitação na modalidade Pregão Presencial, atendendo ao solicitado no processo nº</w:t>
      </w:r>
      <w:r w:rsidR="00750E1E" w:rsidRPr="005017EF">
        <w:rPr>
          <w:sz w:val="24"/>
          <w:szCs w:val="24"/>
        </w:rPr>
        <w:t xml:space="preserve"> </w:t>
      </w:r>
      <w:r w:rsidR="00750E1E" w:rsidRPr="005017EF">
        <w:rPr>
          <w:sz w:val="24"/>
          <w:szCs w:val="24"/>
        </w:rPr>
        <w:t>0982</w:t>
      </w:r>
      <w:r w:rsidR="00750E1E" w:rsidRPr="005017EF">
        <w:rPr>
          <w:sz w:val="24"/>
          <w:szCs w:val="24"/>
        </w:rPr>
        <w:t>/2</w:t>
      </w:r>
      <w:r w:rsidR="00750E1E" w:rsidRPr="005017EF">
        <w:rPr>
          <w:sz w:val="24"/>
          <w:szCs w:val="24"/>
        </w:rPr>
        <w:t>2</w:t>
      </w:r>
      <w:r w:rsidR="00750E1E" w:rsidRPr="005017EF">
        <w:rPr>
          <w:sz w:val="24"/>
          <w:szCs w:val="24"/>
        </w:rPr>
        <w:t xml:space="preserve">, da Secretaria Municipal de </w:t>
      </w:r>
      <w:r w:rsidR="00750E1E" w:rsidRPr="005017EF">
        <w:rPr>
          <w:sz w:val="24"/>
          <w:szCs w:val="24"/>
        </w:rPr>
        <w:t>Administração</w:t>
      </w:r>
      <w:r w:rsidR="00750E1E" w:rsidRPr="005017EF">
        <w:rPr>
          <w:sz w:val="24"/>
          <w:szCs w:val="24"/>
        </w:rPr>
        <w:t>,</w:t>
      </w:r>
      <w:r w:rsidRPr="005017EF">
        <w:rPr>
          <w:color w:val="000000"/>
          <w:sz w:val="24"/>
          <w:szCs w:val="24"/>
        </w:rPr>
        <w:t xml:space="preserve"> que trata da: “Contratação de empresa para realização de concurso público com vistas ao preenchimento de vagas e formação de cadastro de reserva para cargos efetivos dos Níveis Fundamental, Médio e Superior do Quadro Permanente de Pessoal do Município de Bom Jardim, abrangendo o planejamento, a organização e a execução dos concursos.”. </w:t>
      </w:r>
      <w:r w:rsidR="00750E1E" w:rsidRPr="005017EF">
        <w:rPr>
          <w:color w:val="000000"/>
          <w:sz w:val="24"/>
          <w:szCs w:val="24"/>
        </w:rPr>
        <w:t xml:space="preserve">Após diligência realizada junto a Procuradoria Jurídica do Município. </w:t>
      </w:r>
      <w:r w:rsidR="005017EF">
        <w:rPr>
          <w:color w:val="000000"/>
          <w:sz w:val="24"/>
          <w:szCs w:val="24"/>
        </w:rPr>
        <w:t xml:space="preserve">Todas as empresas participantes foram comunicadas da continuidade do certame, através </w:t>
      </w:r>
      <w:r w:rsidR="005017EF" w:rsidRPr="005017EF">
        <w:rPr>
          <w:color w:val="000000"/>
          <w:sz w:val="24"/>
          <w:szCs w:val="24"/>
        </w:rPr>
        <w:t xml:space="preserve">dos contatos informados pelas </w:t>
      </w:r>
      <w:r w:rsidR="005017EF">
        <w:rPr>
          <w:color w:val="000000"/>
          <w:sz w:val="24"/>
          <w:szCs w:val="24"/>
        </w:rPr>
        <w:t>mesmas</w:t>
      </w:r>
      <w:r w:rsidR="005017EF" w:rsidRPr="005017EF">
        <w:rPr>
          <w:color w:val="000000"/>
          <w:sz w:val="24"/>
          <w:szCs w:val="24"/>
        </w:rPr>
        <w:t xml:space="preserve">, bem como </w:t>
      </w:r>
      <w:r w:rsidR="005017EF">
        <w:rPr>
          <w:color w:val="000000"/>
          <w:sz w:val="24"/>
          <w:szCs w:val="24"/>
        </w:rPr>
        <w:t>através do</w:t>
      </w:r>
      <w:r w:rsidR="005017EF" w:rsidRPr="005017EF">
        <w:rPr>
          <w:color w:val="000000"/>
          <w:sz w:val="24"/>
          <w:szCs w:val="24"/>
        </w:rPr>
        <w:t xml:space="preserve"> portal de transparência do Município</w:t>
      </w:r>
      <w:r w:rsidR="005017EF">
        <w:rPr>
          <w:color w:val="000000"/>
          <w:sz w:val="24"/>
          <w:szCs w:val="24"/>
        </w:rPr>
        <w:t xml:space="preserve">. </w:t>
      </w:r>
      <w:r w:rsidRPr="005017EF">
        <w:rPr>
          <w:color w:val="000000"/>
          <w:sz w:val="24"/>
          <w:szCs w:val="24"/>
        </w:rPr>
        <w:t xml:space="preserve">As seguintes empresas </w:t>
      </w:r>
      <w:r w:rsidRPr="005017EF">
        <w:rPr>
          <w:b/>
          <w:bCs/>
          <w:color w:val="000000"/>
          <w:sz w:val="24"/>
          <w:szCs w:val="24"/>
        </w:rPr>
        <w:t>INSTITUTO IBDO DE GESTÃO E PROJETOS, SARMENTO CONCURSOS LTDA, INSTITUTO NACIONAL DE CONCURSO PÚBLICO, INSTITUTO CONSULPAM CONSULTORIA PUBLICO-</w:t>
      </w:r>
      <w:r w:rsidRPr="005017EF">
        <w:rPr>
          <w:b/>
          <w:bCs/>
          <w:color w:val="000000"/>
          <w:sz w:val="24"/>
          <w:szCs w:val="24"/>
        </w:rPr>
        <w:lastRenderedPageBreak/>
        <w:t xml:space="preserve">PRIVADA e GUALIMP - ASSESSORIA E CONSULTORIA LTDA </w:t>
      </w:r>
      <w:r w:rsidRPr="005017EF">
        <w:rPr>
          <w:color w:val="000000"/>
          <w:sz w:val="24"/>
          <w:szCs w:val="24"/>
        </w:rPr>
        <w:t>compareceram para</w:t>
      </w:r>
      <w:r w:rsidR="005017EF" w:rsidRPr="005017EF">
        <w:rPr>
          <w:color w:val="000000"/>
          <w:sz w:val="24"/>
          <w:szCs w:val="24"/>
        </w:rPr>
        <w:t xml:space="preserve"> a continuidade</w:t>
      </w:r>
      <w:r w:rsidRPr="005017EF">
        <w:rPr>
          <w:color w:val="000000"/>
          <w:sz w:val="24"/>
          <w:szCs w:val="24"/>
        </w:rPr>
        <w:t xml:space="preserve"> </w:t>
      </w:r>
      <w:r w:rsidR="005017EF" w:rsidRPr="005017EF">
        <w:rPr>
          <w:color w:val="000000"/>
          <w:sz w:val="24"/>
          <w:szCs w:val="24"/>
        </w:rPr>
        <w:t>d</w:t>
      </w:r>
      <w:r w:rsidRPr="005017EF">
        <w:rPr>
          <w:color w:val="000000"/>
          <w:sz w:val="24"/>
          <w:szCs w:val="24"/>
        </w:rPr>
        <w:t xml:space="preserve">o certame. Em conformidade com </w:t>
      </w:r>
      <w:proofErr w:type="gramStart"/>
      <w:r w:rsidRPr="005017EF">
        <w:rPr>
          <w:color w:val="000000"/>
          <w:sz w:val="24"/>
          <w:szCs w:val="24"/>
        </w:rPr>
        <w:t>às</w:t>
      </w:r>
      <w:proofErr w:type="gramEnd"/>
      <w:r w:rsidRPr="005017EF">
        <w:rPr>
          <w:color w:val="000000"/>
          <w:sz w:val="24"/>
          <w:szCs w:val="24"/>
        </w:rPr>
        <w:t xml:space="preserve"> disposições contidas no Edital, a Pregoeira e sua  equipe de apoio efetuaram o credenciamento dos interessados. A empresa </w:t>
      </w:r>
      <w:r w:rsidRPr="005017EF">
        <w:rPr>
          <w:b/>
          <w:bCs/>
          <w:color w:val="000000"/>
          <w:sz w:val="24"/>
          <w:szCs w:val="24"/>
        </w:rPr>
        <w:t xml:space="preserve">INSTITUTO IBDO DE GESTÃO E PROJETOS </w:t>
      </w:r>
      <w:r w:rsidRPr="005017EF">
        <w:rPr>
          <w:color w:val="000000"/>
          <w:sz w:val="24"/>
          <w:szCs w:val="24"/>
        </w:rPr>
        <w:t xml:space="preserve">representada por </w:t>
      </w:r>
      <w:r w:rsidR="007732FE" w:rsidRPr="005017EF">
        <w:rPr>
          <w:i/>
          <w:iCs/>
          <w:color w:val="000000"/>
          <w:sz w:val="24"/>
          <w:szCs w:val="24"/>
        </w:rPr>
        <w:t>Leandro de Oliveira Cardoso</w:t>
      </w:r>
      <w:r w:rsidRPr="005017EF">
        <w:rPr>
          <w:i/>
          <w:iCs/>
          <w:color w:val="000000"/>
          <w:sz w:val="24"/>
          <w:szCs w:val="24"/>
        </w:rPr>
        <w:t xml:space="preserve">, </w:t>
      </w:r>
      <w:r w:rsidRPr="005017EF">
        <w:rPr>
          <w:color w:val="000000"/>
          <w:sz w:val="24"/>
          <w:szCs w:val="24"/>
        </w:rPr>
        <w:t xml:space="preserve">A empresa </w:t>
      </w:r>
      <w:r w:rsidRPr="005017EF">
        <w:rPr>
          <w:b/>
          <w:bCs/>
          <w:color w:val="000000"/>
          <w:sz w:val="24"/>
          <w:szCs w:val="24"/>
        </w:rPr>
        <w:t xml:space="preserve">SARMENTO CONCURSOS LTDA </w:t>
      </w:r>
      <w:r w:rsidRPr="005017EF">
        <w:rPr>
          <w:color w:val="000000"/>
          <w:sz w:val="24"/>
          <w:szCs w:val="24"/>
        </w:rPr>
        <w:t xml:space="preserve">representada por </w:t>
      </w:r>
      <w:r w:rsidR="007732FE" w:rsidRPr="005017EF">
        <w:rPr>
          <w:i/>
          <w:iCs/>
          <w:color w:val="000000"/>
          <w:sz w:val="24"/>
          <w:szCs w:val="24"/>
        </w:rPr>
        <w:t xml:space="preserve">Paulo Gomes Costa. </w:t>
      </w:r>
      <w:r w:rsidR="00B546BC" w:rsidRPr="005017EF">
        <w:rPr>
          <w:sz w:val="24"/>
          <w:szCs w:val="24"/>
        </w:rPr>
        <w:t xml:space="preserve">As demais empresas </w:t>
      </w:r>
      <w:r w:rsidR="00B546BC" w:rsidRPr="005017EF">
        <w:rPr>
          <w:sz w:val="24"/>
          <w:szCs w:val="24"/>
          <w:lang w:val="pt-BR"/>
        </w:rPr>
        <w:t xml:space="preserve">mantiveram os mesmos representantes </w:t>
      </w:r>
      <w:proofErr w:type="gramStart"/>
      <w:r w:rsidR="007732FE" w:rsidRPr="005017EF">
        <w:rPr>
          <w:sz w:val="24"/>
          <w:szCs w:val="24"/>
        </w:rPr>
        <w:t>credenciados</w:t>
      </w:r>
      <w:proofErr w:type="gramEnd"/>
      <w:r w:rsidR="00B546BC" w:rsidRPr="005017EF">
        <w:rPr>
          <w:sz w:val="24"/>
          <w:szCs w:val="24"/>
        </w:rPr>
        <w:t xml:space="preserve"> </w:t>
      </w:r>
      <w:r w:rsidR="007732FE" w:rsidRPr="005017EF">
        <w:rPr>
          <w:sz w:val="24"/>
          <w:szCs w:val="24"/>
        </w:rPr>
        <w:t>n</w:t>
      </w:r>
      <w:r w:rsidR="00B546BC" w:rsidRPr="005017EF">
        <w:rPr>
          <w:sz w:val="24"/>
          <w:szCs w:val="24"/>
        </w:rPr>
        <w:t xml:space="preserve">a sessão do </w:t>
      </w:r>
      <w:r w:rsidR="007732FE" w:rsidRPr="005017EF">
        <w:rPr>
          <w:sz w:val="24"/>
          <w:szCs w:val="24"/>
        </w:rPr>
        <w:t>d</w:t>
      </w:r>
      <w:r w:rsidR="00B546BC" w:rsidRPr="005017EF">
        <w:rPr>
          <w:sz w:val="24"/>
          <w:szCs w:val="24"/>
        </w:rPr>
        <w:t xml:space="preserve">ia </w:t>
      </w:r>
      <w:r w:rsidR="00B546BC" w:rsidRPr="005017EF">
        <w:rPr>
          <w:sz w:val="24"/>
          <w:szCs w:val="24"/>
        </w:rPr>
        <w:t>05</w:t>
      </w:r>
      <w:r w:rsidR="00B546BC" w:rsidRPr="005017EF">
        <w:rPr>
          <w:sz w:val="24"/>
          <w:szCs w:val="24"/>
        </w:rPr>
        <w:t>/0</w:t>
      </w:r>
      <w:r w:rsidR="00B546BC" w:rsidRPr="005017EF">
        <w:rPr>
          <w:sz w:val="24"/>
          <w:szCs w:val="24"/>
        </w:rPr>
        <w:t>8</w:t>
      </w:r>
      <w:r w:rsidR="00B546BC" w:rsidRPr="005017EF">
        <w:rPr>
          <w:sz w:val="24"/>
          <w:szCs w:val="24"/>
        </w:rPr>
        <w:t>/2022</w:t>
      </w:r>
      <w:r w:rsidR="00B546BC" w:rsidRPr="005017EF">
        <w:rPr>
          <w:i/>
          <w:sz w:val="24"/>
          <w:szCs w:val="24"/>
        </w:rPr>
        <w:t>.</w:t>
      </w:r>
      <w:r w:rsidR="007732FE" w:rsidRPr="005017EF">
        <w:rPr>
          <w:i/>
          <w:sz w:val="24"/>
          <w:szCs w:val="24"/>
        </w:rPr>
        <w:t xml:space="preserve"> </w:t>
      </w:r>
      <w:r w:rsidR="007732FE" w:rsidRPr="005017EF">
        <w:rPr>
          <w:sz w:val="24"/>
          <w:szCs w:val="24"/>
        </w:rPr>
        <w:t>Dando continuidade, as</w:t>
      </w:r>
      <w:r w:rsidR="00D50235">
        <w:rPr>
          <w:sz w:val="24"/>
          <w:szCs w:val="24"/>
        </w:rPr>
        <w:t xml:space="preserve"> propostas das</w:t>
      </w:r>
      <w:r w:rsidR="007732FE" w:rsidRPr="005017EF">
        <w:rPr>
          <w:sz w:val="24"/>
          <w:szCs w:val="24"/>
        </w:rPr>
        <w:t xml:space="preserve"> empresas </w:t>
      </w:r>
      <w:r w:rsidR="007732FE" w:rsidRPr="005017EF">
        <w:rPr>
          <w:b/>
          <w:bCs/>
          <w:color w:val="000000"/>
          <w:sz w:val="24"/>
          <w:szCs w:val="24"/>
        </w:rPr>
        <w:t>SARMENTO CONCURSOS LTDA, INSTITUTO NACIONAL DE CONCURSO PÚBLICO</w:t>
      </w:r>
      <w:r w:rsidR="007732FE" w:rsidRPr="005017EF">
        <w:rPr>
          <w:b/>
          <w:bCs/>
          <w:color w:val="000000"/>
          <w:sz w:val="24"/>
          <w:szCs w:val="24"/>
        </w:rPr>
        <w:t xml:space="preserve"> e</w:t>
      </w:r>
      <w:r w:rsidR="007732FE" w:rsidRPr="005017EF">
        <w:rPr>
          <w:b/>
          <w:bCs/>
          <w:color w:val="000000"/>
          <w:sz w:val="24"/>
          <w:szCs w:val="24"/>
        </w:rPr>
        <w:t xml:space="preserve"> INSTITUTO CONSULPAM CONSULTORIA PUBLICO-PRIVADA </w:t>
      </w:r>
      <w:r w:rsidR="007732FE" w:rsidRPr="005017EF">
        <w:rPr>
          <w:bCs/>
          <w:color w:val="000000"/>
          <w:sz w:val="24"/>
          <w:szCs w:val="24"/>
        </w:rPr>
        <w:t>foram desclassificad</w:t>
      </w:r>
      <w:r w:rsidR="00D50235">
        <w:rPr>
          <w:bCs/>
          <w:color w:val="000000"/>
          <w:sz w:val="24"/>
          <w:szCs w:val="24"/>
        </w:rPr>
        <w:t>a</w:t>
      </w:r>
      <w:r w:rsidR="007732FE" w:rsidRPr="005017EF">
        <w:rPr>
          <w:bCs/>
          <w:color w:val="000000"/>
          <w:sz w:val="24"/>
          <w:szCs w:val="24"/>
        </w:rPr>
        <w:t>s</w:t>
      </w:r>
      <w:r w:rsidR="00D50235">
        <w:rPr>
          <w:bCs/>
          <w:color w:val="000000"/>
          <w:sz w:val="24"/>
          <w:szCs w:val="24"/>
        </w:rPr>
        <w:t>,</w:t>
      </w:r>
      <w:bookmarkStart w:id="0" w:name="_GoBack"/>
      <w:bookmarkEnd w:id="0"/>
      <w:r w:rsidR="007732FE" w:rsidRPr="005017EF">
        <w:rPr>
          <w:bCs/>
          <w:color w:val="000000"/>
          <w:sz w:val="24"/>
          <w:szCs w:val="24"/>
        </w:rPr>
        <w:t xml:space="preserve"> de acordo com o item 7.2.10 e subitens. Em seguida, os proponentes classificados</w:t>
      </w:r>
      <w:r w:rsidR="006109E8">
        <w:rPr>
          <w:bCs/>
          <w:color w:val="000000"/>
          <w:sz w:val="24"/>
          <w:szCs w:val="24"/>
        </w:rPr>
        <w:t xml:space="preserve">, </w:t>
      </w:r>
      <w:r w:rsidR="006109E8" w:rsidRPr="005017EF">
        <w:rPr>
          <w:b/>
          <w:bCs/>
          <w:color w:val="000000"/>
          <w:sz w:val="24"/>
          <w:szCs w:val="24"/>
        </w:rPr>
        <w:t xml:space="preserve">INSTITUTO IBDO DE GESTÃO E PROJETOS, </w:t>
      </w:r>
      <w:r w:rsidR="006109E8" w:rsidRPr="006109E8">
        <w:rPr>
          <w:b/>
          <w:bCs/>
          <w:color w:val="000000"/>
          <w:sz w:val="24"/>
          <w:szCs w:val="24"/>
        </w:rPr>
        <w:t>INSTITUTO BRASILEIRO DE ADMINISTRAÇÃO MUNICIPAL IBAM</w:t>
      </w:r>
      <w:r w:rsidR="006109E8" w:rsidRPr="005017EF">
        <w:rPr>
          <w:b/>
          <w:bCs/>
          <w:color w:val="000000"/>
          <w:sz w:val="24"/>
          <w:szCs w:val="24"/>
        </w:rPr>
        <w:t xml:space="preserve"> e GUALIMP - ASSESSORIA E CONSULTORIA LTDA</w:t>
      </w:r>
      <w:r w:rsidR="006109E8">
        <w:rPr>
          <w:b/>
          <w:bCs/>
          <w:color w:val="000000"/>
          <w:sz w:val="24"/>
          <w:szCs w:val="24"/>
        </w:rPr>
        <w:t>,</w:t>
      </w:r>
      <w:r w:rsidR="007732FE" w:rsidRPr="005017EF">
        <w:rPr>
          <w:bCs/>
          <w:color w:val="000000"/>
          <w:sz w:val="24"/>
          <w:szCs w:val="24"/>
        </w:rPr>
        <w:t xml:space="preserve"> foram convocados para negociação do preço por candidato inicial e ofertaram lances conforme registrado no histórico em anexo. </w:t>
      </w:r>
      <w:r w:rsidR="007732FE" w:rsidRPr="005017EF">
        <w:rPr>
          <w:sz w:val="24"/>
          <w:szCs w:val="24"/>
        </w:rPr>
        <w:t>C</w:t>
      </w:r>
      <w:r w:rsidR="007732FE" w:rsidRPr="005017EF">
        <w:rPr>
          <w:sz w:val="24"/>
          <w:szCs w:val="24"/>
        </w:rPr>
        <w:t>onsiderando o critério de menor preço</w:t>
      </w:r>
      <w:r w:rsidR="007732FE" w:rsidRPr="005017EF">
        <w:rPr>
          <w:spacing w:val="1"/>
          <w:sz w:val="24"/>
          <w:szCs w:val="24"/>
        </w:rPr>
        <w:t xml:space="preserve"> </w:t>
      </w:r>
      <w:r w:rsidR="007732FE" w:rsidRPr="005017EF">
        <w:rPr>
          <w:sz w:val="24"/>
          <w:szCs w:val="24"/>
        </w:rPr>
        <w:t xml:space="preserve">por </w:t>
      </w:r>
      <w:r w:rsidR="007732FE" w:rsidRPr="005017EF">
        <w:rPr>
          <w:sz w:val="24"/>
          <w:szCs w:val="24"/>
        </w:rPr>
        <w:t>candidato</w:t>
      </w:r>
      <w:r w:rsidR="007732FE" w:rsidRPr="005017EF">
        <w:rPr>
          <w:sz w:val="24"/>
          <w:szCs w:val="24"/>
        </w:rPr>
        <w:t xml:space="preserve">, a Pregoeira e </w:t>
      </w:r>
      <w:r w:rsidR="007732FE" w:rsidRPr="005017EF">
        <w:rPr>
          <w:sz w:val="24"/>
          <w:szCs w:val="24"/>
        </w:rPr>
        <w:t xml:space="preserve">a Comissão </w:t>
      </w:r>
      <w:r w:rsidR="007732FE" w:rsidRPr="005017EF">
        <w:rPr>
          <w:sz w:val="24"/>
          <w:szCs w:val="24"/>
        </w:rPr>
        <w:t>divulgaram o resultado da licitação</w:t>
      </w:r>
      <w:r w:rsidR="007732FE" w:rsidRPr="005017EF">
        <w:rPr>
          <w:i/>
          <w:sz w:val="24"/>
          <w:szCs w:val="24"/>
        </w:rPr>
        <w:t xml:space="preserve">. </w:t>
      </w:r>
      <w:r w:rsidR="007732FE" w:rsidRPr="005017EF">
        <w:rPr>
          <w:sz w:val="24"/>
          <w:szCs w:val="24"/>
        </w:rPr>
        <w:t xml:space="preserve">Ato contínuo, a Pregoeira e sua equipe de apoio procederam </w:t>
      </w:r>
      <w:proofErr w:type="gramStart"/>
      <w:r w:rsidR="007732FE" w:rsidRPr="005017EF">
        <w:rPr>
          <w:sz w:val="24"/>
          <w:szCs w:val="24"/>
        </w:rPr>
        <w:t>a</w:t>
      </w:r>
      <w:proofErr w:type="gramEnd"/>
      <w:r w:rsidR="007732FE" w:rsidRPr="005017EF">
        <w:rPr>
          <w:sz w:val="24"/>
          <w:szCs w:val="24"/>
        </w:rPr>
        <w:t xml:space="preserve"> verificação de regularidade da documentação da empresa</w:t>
      </w:r>
      <w:r w:rsidR="005017EF" w:rsidRPr="005017EF">
        <w:rPr>
          <w:sz w:val="24"/>
          <w:szCs w:val="24"/>
        </w:rPr>
        <w:t xml:space="preserve"> </w:t>
      </w:r>
      <w:r w:rsidR="005017EF" w:rsidRPr="005017EF">
        <w:rPr>
          <w:b/>
          <w:bCs/>
          <w:color w:val="000000"/>
          <w:sz w:val="24"/>
          <w:szCs w:val="24"/>
        </w:rPr>
        <w:t>GUALIMP - ASSESSORIA E CONSULTORIA LTDA</w:t>
      </w:r>
      <w:r w:rsidR="007732FE" w:rsidRPr="005017EF">
        <w:rPr>
          <w:sz w:val="24"/>
          <w:szCs w:val="24"/>
        </w:rPr>
        <w:t>.</w:t>
      </w:r>
      <w:r w:rsidR="005017EF" w:rsidRPr="005017EF">
        <w:rPr>
          <w:sz w:val="24"/>
          <w:szCs w:val="24"/>
        </w:rPr>
        <w:t xml:space="preserve"> Verificaram que a mesma apresentou </w:t>
      </w:r>
      <w:r w:rsidR="005017EF" w:rsidRPr="005017EF">
        <w:rPr>
          <w:sz w:val="24"/>
          <w:szCs w:val="24"/>
        </w:rPr>
        <w:t>todos os documentos, conforme exigidos no Edital, declarando-a</w:t>
      </w:r>
      <w:r w:rsidR="005017EF" w:rsidRPr="005017EF">
        <w:rPr>
          <w:sz w:val="24"/>
          <w:szCs w:val="24"/>
        </w:rPr>
        <w:t xml:space="preserve"> HABILITADA</w:t>
      </w:r>
      <w:r w:rsidR="005017EF" w:rsidRPr="005017EF">
        <w:rPr>
          <w:sz w:val="24"/>
          <w:szCs w:val="24"/>
        </w:rPr>
        <w:t xml:space="preserve"> e em seguida VENCEDORA do certame.</w:t>
      </w:r>
      <w:r w:rsidR="005017EF" w:rsidRPr="005017EF">
        <w:rPr>
          <w:sz w:val="24"/>
          <w:szCs w:val="24"/>
        </w:rPr>
        <w:t xml:space="preserve"> </w:t>
      </w:r>
      <w:r w:rsidR="005017EF" w:rsidRPr="005017EF">
        <w:rPr>
          <w:sz w:val="24"/>
          <w:szCs w:val="24"/>
        </w:rPr>
        <w:t xml:space="preserve">Foi concedida a palavra aos representantes das empresas presentes para manifestação da intenção de recurso. </w:t>
      </w:r>
      <w:r w:rsidR="00F45B70" w:rsidRPr="00A714A8">
        <w:rPr>
          <w:sz w:val="24"/>
          <w:szCs w:val="24"/>
        </w:rPr>
        <w:t xml:space="preserve">O representante da empresa </w:t>
      </w:r>
      <w:r w:rsidR="00F45B70" w:rsidRPr="00A714A8">
        <w:rPr>
          <w:b/>
          <w:bCs/>
          <w:color w:val="000000"/>
          <w:sz w:val="24"/>
          <w:szCs w:val="24"/>
        </w:rPr>
        <w:t>INSTITUTO NACIONAL DE CONCURSO PÚBLICO</w:t>
      </w:r>
      <w:r w:rsidR="00F45B70" w:rsidRPr="00A714A8">
        <w:rPr>
          <w:sz w:val="24"/>
          <w:szCs w:val="24"/>
        </w:rPr>
        <w:t xml:space="preserve"> </w:t>
      </w:r>
      <w:r w:rsidR="00F45B70" w:rsidRPr="00A714A8">
        <w:rPr>
          <w:sz w:val="24"/>
          <w:szCs w:val="24"/>
        </w:rPr>
        <w:t>manifestou a intenção de recorrer, motivando: “</w:t>
      </w:r>
      <w:r w:rsidR="00355FA6" w:rsidRPr="00A714A8">
        <w:rPr>
          <w:sz w:val="24"/>
          <w:szCs w:val="24"/>
        </w:rPr>
        <w:t xml:space="preserve">Contra a desclassificação de sua proposta.”. </w:t>
      </w:r>
      <w:r w:rsidR="005017EF" w:rsidRPr="00A714A8">
        <w:rPr>
          <w:sz w:val="24"/>
          <w:szCs w:val="24"/>
        </w:rPr>
        <w:t xml:space="preserve">O representante da empresa </w:t>
      </w:r>
      <w:r w:rsidR="00F45B70" w:rsidRPr="00A714A8">
        <w:rPr>
          <w:b/>
          <w:bCs/>
          <w:color w:val="000000"/>
          <w:sz w:val="24"/>
          <w:szCs w:val="24"/>
        </w:rPr>
        <w:t>INSTITUTO CONSULPAM CONSULTORIA PUBLICO-PRIVADA</w:t>
      </w:r>
      <w:r w:rsidR="005017EF" w:rsidRPr="00A714A8">
        <w:rPr>
          <w:b/>
          <w:sz w:val="24"/>
          <w:szCs w:val="24"/>
        </w:rPr>
        <w:t xml:space="preserve"> </w:t>
      </w:r>
      <w:r w:rsidR="005017EF" w:rsidRPr="00A714A8">
        <w:rPr>
          <w:sz w:val="24"/>
          <w:szCs w:val="24"/>
        </w:rPr>
        <w:t>manifestou a intenção de recorrer, motivando: “</w:t>
      </w:r>
      <w:r w:rsidR="00355FA6" w:rsidRPr="00A714A8">
        <w:rPr>
          <w:sz w:val="24"/>
          <w:szCs w:val="24"/>
        </w:rPr>
        <w:t>Pela a sua desclassificação, tendo em vista que houve v</w:t>
      </w:r>
      <w:r w:rsidR="00E21EA6">
        <w:rPr>
          <w:sz w:val="24"/>
          <w:szCs w:val="24"/>
        </w:rPr>
        <w:t>í</w:t>
      </w:r>
      <w:r w:rsidR="00355FA6" w:rsidRPr="00A714A8">
        <w:rPr>
          <w:sz w:val="24"/>
          <w:szCs w:val="24"/>
        </w:rPr>
        <w:t>cio na condução do certame ferindo o pri</w:t>
      </w:r>
      <w:r w:rsidR="00E21EA6">
        <w:rPr>
          <w:sz w:val="24"/>
          <w:szCs w:val="24"/>
        </w:rPr>
        <w:t>n</w:t>
      </w:r>
      <w:r w:rsidR="00355FA6" w:rsidRPr="00A714A8">
        <w:rPr>
          <w:sz w:val="24"/>
          <w:szCs w:val="24"/>
        </w:rPr>
        <w:t>cípio da legalidade e da eficiência, principalmente no critério utilizado para declara</w:t>
      </w:r>
      <w:r w:rsidR="00E21EA6">
        <w:rPr>
          <w:sz w:val="24"/>
          <w:szCs w:val="24"/>
        </w:rPr>
        <w:t>r</w:t>
      </w:r>
      <w:r w:rsidR="00355FA6" w:rsidRPr="00A714A8">
        <w:rPr>
          <w:sz w:val="24"/>
          <w:szCs w:val="24"/>
        </w:rPr>
        <w:t xml:space="preserve"> os preços das empresas inexequiveis, a empresa quer que consta que irá recorrer ao Ministério Público </w:t>
      </w:r>
      <w:r w:rsidR="00E21EA6">
        <w:rPr>
          <w:sz w:val="24"/>
          <w:szCs w:val="24"/>
        </w:rPr>
        <w:t>e</w:t>
      </w:r>
      <w:r w:rsidR="00355FA6" w:rsidRPr="00A714A8">
        <w:rPr>
          <w:sz w:val="24"/>
          <w:szCs w:val="24"/>
        </w:rPr>
        <w:t xml:space="preserve"> TCE/RJ, e requer desde já vista dos autos nos termos da Lei de acesso a informação</w:t>
      </w:r>
      <w:r w:rsidR="00E21EA6">
        <w:rPr>
          <w:sz w:val="24"/>
          <w:szCs w:val="24"/>
        </w:rPr>
        <w:t>.</w:t>
      </w:r>
      <w:r w:rsidR="005017EF" w:rsidRPr="00A714A8">
        <w:rPr>
          <w:sz w:val="24"/>
          <w:szCs w:val="24"/>
        </w:rPr>
        <w:t>”.</w:t>
      </w:r>
      <w:r w:rsidR="00A714A8" w:rsidRPr="00A714A8">
        <w:rPr>
          <w:sz w:val="24"/>
          <w:szCs w:val="24"/>
        </w:rPr>
        <w:t xml:space="preserve"> </w:t>
      </w:r>
      <w:r w:rsidR="00A714A8" w:rsidRPr="00A714A8">
        <w:rPr>
          <w:sz w:val="24"/>
          <w:szCs w:val="24"/>
        </w:rPr>
        <w:t xml:space="preserve">O representante da empresa </w:t>
      </w:r>
      <w:r w:rsidR="00A714A8" w:rsidRPr="00A714A8">
        <w:rPr>
          <w:b/>
          <w:bCs/>
          <w:color w:val="000000"/>
          <w:sz w:val="24"/>
          <w:szCs w:val="24"/>
        </w:rPr>
        <w:t>SARMENTO CONCURSOS LTDA</w:t>
      </w:r>
      <w:r w:rsidR="00A714A8" w:rsidRPr="00A714A8">
        <w:rPr>
          <w:sz w:val="24"/>
          <w:szCs w:val="24"/>
        </w:rPr>
        <w:t xml:space="preserve"> </w:t>
      </w:r>
      <w:r w:rsidR="00A714A8" w:rsidRPr="00A714A8">
        <w:rPr>
          <w:sz w:val="24"/>
          <w:szCs w:val="24"/>
        </w:rPr>
        <w:t>manifestou a intenção de recorrer, motivando: “</w:t>
      </w:r>
      <w:r w:rsidR="00A714A8" w:rsidRPr="00A714A8">
        <w:rPr>
          <w:sz w:val="24"/>
          <w:szCs w:val="24"/>
        </w:rPr>
        <w:t xml:space="preserve">Com base na apreciação dos preços e a exequibilidade, o que torna os preços apresentados pela empresa exequível aos olhos da empresa, e que pretente à comunicação aos orgãos competentes para a judicialização, caso necessário.”. As demais empresas </w:t>
      </w:r>
      <w:r w:rsidR="00A714A8" w:rsidRPr="00A714A8">
        <w:rPr>
          <w:sz w:val="24"/>
          <w:szCs w:val="24"/>
        </w:rPr>
        <w:lastRenderedPageBreak/>
        <w:t xml:space="preserve">presentes </w:t>
      </w:r>
      <w:r w:rsidR="00A714A8" w:rsidRPr="00A714A8">
        <w:rPr>
          <w:sz w:val="24"/>
          <w:szCs w:val="24"/>
        </w:rPr>
        <w:t>renunciam ao direito de interpor recursos</w:t>
      </w:r>
      <w:r w:rsidR="00E21EA6">
        <w:rPr>
          <w:sz w:val="24"/>
          <w:szCs w:val="24"/>
        </w:rPr>
        <w:t xml:space="preserve">. </w:t>
      </w:r>
      <w:r w:rsidR="005017EF" w:rsidRPr="00A714A8">
        <w:rPr>
          <w:sz w:val="24"/>
          <w:szCs w:val="24"/>
        </w:rPr>
        <w:t>A</w:t>
      </w:r>
      <w:r w:rsidR="004B1325" w:rsidRPr="00A714A8">
        <w:rPr>
          <w:sz w:val="24"/>
          <w:szCs w:val="24"/>
        </w:rPr>
        <w:t>s</w:t>
      </w:r>
      <w:r w:rsidR="005017EF" w:rsidRPr="00A714A8">
        <w:rPr>
          <w:sz w:val="24"/>
          <w:szCs w:val="24"/>
        </w:rPr>
        <w:t xml:space="preserve"> licitante</w:t>
      </w:r>
      <w:r w:rsidR="004B1325" w:rsidRPr="00A714A8">
        <w:rPr>
          <w:sz w:val="24"/>
          <w:szCs w:val="24"/>
        </w:rPr>
        <w:t>s</w:t>
      </w:r>
      <w:r w:rsidR="005017EF" w:rsidRPr="00A714A8">
        <w:rPr>
          <w:sz w:val="24"/>
          <w:szCs w:val="24"/>
        </w:rPr>
        <w:t xml:space="preserve"> poder</w:t>
      </w:r>
      <w:r w:rsidR="004B1325" w:rsidRPr="00A714A8">
        <w:rPr>
          <w:sz w:val="24"/>
          <w:szCs w:val="24"/>
        </w:rPr>
        <w:t>ão</w:t>
      </w:r>
      <w:r w:rsidR="005017EF" w:rsidRPr="00A714A8">
        <w:rPr>
          <w:sz w:val="24"/>
          <w:szCs w:val="24"/>
        </w:rPr>
        <w:t xml:space="preserve"> interpor recurso no prazo de </w:t>
      </w:r>
      <w:proofErr w:type="gramStart"/>
      <w:r w:rsidR="005017EF" w:rsidRPr="00A714A8">
        <w:rPr>
          <w:sz w:val="24"/>
          <w:szCs w:val="24"/>
        </w:rPr>
        <w:t>3</w:t>
      </w:r>
      <w:proofErr w:type="gramEnd"/>
      <w:r w:rsidR="005017EF" w:rsidRPr="00A714A8">
        <w:rPr>
          <w:sz w:val="24"/>
          <w:szCs w:val="24"/>
        </w:rPr>
        <w:t xml:space="preserve"> (três) dias úteis, ficando desde logo os demais licitantes intimados para apresentarem as contrarrazões por igual prazo, que começará a correr do término do prazo dos recorrentes, conforme item 11.1 do Edital.</w:t>
      </w:r>
      <w:r w:rsidR="00E21EA6">
        <w:rPr>
          <w:sz w:val="24"/>
          <w:szCs w:val="24"/>
        </w:rPr>
        <w:t xml:space="preserve"> </w:t>
      </w:r>
      <w:r w:rsidR="00E21EA6">
        <w:rPr>
          <w:sz w:val="24"/>
          <w:szCs w:val="24"/>
        </w:rPr>
        <w:t>Os recursos e as contrarrazões poderão ser enviados por e-mail: “</w:t>
      </w:r>
      <w:r w:rsidR="00E21EA6" w:rsidRPr="00A714A8">
        <w:rPr>
          <w:sz w:val="24"/>
          <w:szCs w:val="24"/>
          <w:u w:val="single"/>
        </w:rPr>
        <w:t>licitacao.bomjardim@gmail.com</w:t>
      </w:r>
      <w:r w:rsidR="00E21EA6">
        <w:rPr>
          <w:sz w:val="24"/>
          <w:szCs w:val="24"/>
        </w:rPr>
        <w:t>”</w:t>
      </w:r>
      <w:r w:rsidR="00E21EA6" w:rsidRPr="00A714A8">
        <w:rPr>
          <w:sz w:val="24"/>
          <w:szCs w:val="24"/>
        </w:rPr>
        <w:t>.</w:t>
      </w:r>
      <w:r w:rsidR="005017EF" w:rsidRPr="005017EF">
        <w:rPr>
          <w:sz w:val="24"/>
          <w:szCs w:val="24"/>
        </w:rPr>
        <w:t xml:space="preserve"> Nada mais havendo a declarar foi encerrada a sessão, exatamente às 1</w:t>
      </w:r>
      <w:r w:rsidR="00A714A8">
        <w:rPr>
          <w:sz w:val="24"/>
          <w:szCs w:val="24"/>
        </w:rPr>
        <w:t>0</w:t>
      </w:r>
      <w:r w:rsidR="005017EF" w:rsidRPr="005017EF">
        <w:rPr>
          <w:sz w:val="24"/>
          <w:szCs w:val="24"/>
        </w:rPr>
        <w:t>h</w:t>
      </w:r>
      <w:r w:rsidR="00A714A8">
        <w:rPr>
          <w:sz w:val="24"/>
          <w:szCs w:val="24"/>
        </w:rPr>
        <w:t>57</w:t>
      </w:r>
      <w:r w:rsidR="005017EF" w:rsidRPr="005017EF">
        <w:rPr>
          <w:sz w:val="24"/>
          <w:szCs w:val="24"/>
        </w:rPr>
        <w:t xml:space="preserve">min, </w:t>
      </w:r>
      <w:r w:rsidRPr="005017EF">
        <w:rPr>
          <w:color w:val="000000"/>
          <w:sz w:val="24"/>
          <w:szCs w:val="24"/>
        </w:rPr>
        <w:t>cuja ata foi lavrada e será assinada pela Pregoeira, Comissão de licitação, membros da Comissão de Estudo, Elaboração e Fiscalização do Edital do Concurso Público Municipal; representantes das secretarias e representantes das empresas presentes.</w:t>
      </w:r>
      <w:r w:rsidR="00A714A8">
        <w:rPr>
          <w:color w:val="000000"/>
          <w:sz w:val="24"/>
          <w:szCs w:val="24"/>
        </w:rPr>
        <w:t xml:space="preserve"> Após </w:t>
      </w:r>
      <w:proofErr w:type="gramStart"/>
      <w:r w:rsidR="00E21EA6">
        <w:rPr>
          <w:color w:val="000000"/>
          <w:sz w:val="24"/>
          <w:szCs w:val="24"/>
        </w:rPr>
        <w:t>à</w:t>
      </w:r>
      <w:proofErr w:type="gramEnd"/>
      <w:r w:rsidR="00A714A8">
        <w:rPr>
          <w:color w:val="000000"/>
          <w:sz w:val="24"/>
          <w:szCs w:val="24"/>
        </w:rPr>
        <w:t xml:space="preserve"> Procuradoria Jurídica para análise e parecer.</w:t>
      </w:r>
    </w:p>
    <w:p w:rsidR="003E6F10" w:rsidRPr="005017EF" w:rsidRDefault="003E6F10" w:rsidP="00684409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F2099D" w:rsidRPr="005017EF" w:rsidRDefault="00F2099D" w:rsidP="00684409">
      <w:pPr>
        <w:spacing w:line="360" w:lineRule="auto"/>
        <w:ind w:left="100" w:right="115"/>
        <w:jc w:val="both"/>
        <w:rPr>
          <w:sz w:val="24"/>
          <w:szCs w:val="24"/>
        </w:rPr>
      </w:pPr>
    </w:p>
    <w:sectPr w:rsidR="00F2099D" w:rsidRPr="005017EF" w:rsidSect="009C3264">
      <w:headerReference w:type="default" r:id="rId7"/>
      <w:pgSz w:w="12240" w:h="15840"/>
      <w:pgMar w:top="1801" w:right="1320" w:bottom="1560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020" w:rsidRDefault="00A35020">
      <w:r>
        <w:separator/>
      </w:r>
    </w:p>
  </w:endnote>
  <w:endnote w:type="continuationSeparator" w:id="0">
    <w:p w:rsidR="00A35020" w:rsidRDefault="00A35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020" w:rsidRDefault="00A35020">
      <w:r>
        <w:separator/>
      </w:r>
    </w:p>
  </w:footnote>
  <w:footnote w:type="continuationSeparator" w:id="0">
    <w:p w:rsidR="00A35020" w:rsidRDefault="00A350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F3B" w:rsidRDefault="00112F3B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3406315C" wp14:editId="6CA05F53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3502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112F3B" w:rsidRDefault="00112F3B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112F3B" w:rsidRDefault="00112F3B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112F3B" w:rsidRDefault="00112F3B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314F6"/>
    <w:rsid w:val="00033900"/>
    <w:rsid w:val="000343CD"/>
    <w:rsid w:val="000507A6"/>
    <w:rsid w:val="00055926"/>
    <w:rsid w:val="0006718B"/>
    <w:rsid w:val="000766F8"/>
    <w:rsid w:val="00081DE9"/>
    <w:rsid w:val="000906C5"/>
    <w:rsid w:val="00092DE6"/>
    <w:rsid w:val="000B5024"/>
    <w:rsid w:val="000C372F"/>
    <w:rsid w:val="000D0DA6"/>
    <w:rsid w:val="000E2C18"/>
    <w:rsid w:val="00102E3D"/>
    <w:rsid w:val="00105908"/>
    <w:rsid w:val="00111F0B"/>
    <w:rsid w:val="00112F3B"/>
    <w:rsid w:val="00116ED2"/>
    <w:rsid w:val="001171BA"/>
    <w:rsid w:val="00120CE8"/>
    <w:rsid w:val="001242C1"/>
    <w:rsid w:val="0014673A"/>
    <w:rsid w:val="001522CC"/>
    <w:rsid w:val="0015481C"/>
    <w:rsid w:val="00171F43"/>
    <w:rsid w:val="001820CF"/>
    <w:rsid w:val="00183525"/>
    <w:rsid w:val="00184CD0"/>
    <w:rsid w:val="00186101"/>
    <w:rsid w:val="0019426B"/>
    <w:rsid w:val="001975D1"/>
    <w:rsid w:val="001A65F0"/>
    <w:rsid w:val="001B13EC"/>
    <w:rsid w:val="001B20A7"/>
    <w:rsid w:val="001B4758"/>
    <w:rsid w:val="001E138E"/>
    <w:rsid w:val="001E5A13"/>
    <w:rsid w:val="001F115B"/>
    <w:rsid w:val="00223F08"/>
    <w:rsid w:val="00227316"/>
    <w:rsid w:val="002318F6"/>
    <w:rsid w:val="00251ABB"/>
    <w:rsid w:val="00270CCD"/>
    <w:rsid w:val="002720D1"/>
    <w:rsid w:val="002770E1"/>
    <w:rsid w:val="00281C77"/>
    <w:rsid w:val="002906DF"/>
    <w:rsid w:val="002A7A0B"/>
    <w:rsid w:val="002B299D"/>
    <w:rsid w:val="002B604B"/>
    <w:rsid w:val="002C209A"/>
    <w:rsid w:val="002D041A"/>
    <w:rsid w:val="0031420F"/>
    <w:rsid w:val="003171DB"/>
    <w:rsid w:val="003337EF"/>
    <w:rsid w:val="00343360"/>
    <w:rsid w:val="00355FA6"/>
    <w:rsid w:val="0035600D"/>
    <w:rsid w:val="003735A6"/>
    <w:rsid w:val="00392120"/>
    <w:rsid w:val="0039321C"/>
    <w:rsid w:val="00393C29"/>
    <w:rsid w:val="003C68F6"/>
    <w:rsid w:val="003D439F"/>
    <w:rsid w:val="003E558F"/>
    <w:rsid w:val="003E6F10"/>
    <w:rsid w:val="003F6F77"/>
    <w:rsid w:val="00402124"/>
    <w:rsid w:val="00411218"/>
    <w:rsid w:val="00416003"/>
    <w:rsid w:val="00432F5D"/>
    <w:rsid w:val="00435386"/>
    <w:rsid w:val="004500EA"/>
    <w:rsid w:val="00451F8C"/>
    <w:rsid w:val="00453C1B"/>
    <w:rsid w:val="00456E4A"/>
    <w:rsid w:val="00461755"/>
    <w:rsid w:val="0046439E"/>
    <w:rsid w:val="004655FB"/>
    <w:rsid w:val="00476F84"/>
    <w:rsid w:val="00494229"/>
    <w:rsid w:val="0049678D"/>
    <w:rsid w:val="004A6BF7"/>
    <w:rsid w:val="004B0DAA"/>
    <w:rsid w:val="004B1325"/>
    <w:rsid w:val="004B7B34"/>
    <w:rsid w:val="004D0AAB"/>
    <w:rsid w:val="004E3A12"/>
    <w:rsid w:val="004E76C4"/>
    <w:rsid w:val="004F63BB"/>
    <w:rsid w:val="005017EF"/>
    <w:rsid w:val="005131DA"/>
    <w:rsid w:val="00514D65"/>
    <w:rsid w:val="005165CF"/>
    <w:rsid w:val="00520F1D"/>
    <w:rsid w:val="0052615F"/>
    <w:rsid w:val="00550B19"/>
    <w:rsid w:val="00550D3B"/>
    <w:rsid w:val="005574A1"/>
    <w:rsid w:val="00567BA4"/>
    <w:rsid w:val="005713A2"/>
    <w:rsid w:val="00572BD9"/>
    <w:rsid w:val="00574B3C"/>
    <w:rsid w:val="00575032"/>
    <w:rsid w:val="00576B1D"/>
    <w:rsid w:val="00592530"/>
    <w:rsid w:val="00593D7C"/>
    <w:rsid w:val="005A3913"/>
    <w:rsid w:val="005B6D07"/>
    <w:rsid w:val="005D4CDF"/>
    <w:rsid w:val="005D6602"/>
    <w:rsid w:val="005D7D43"/>
    <w:rsid w:val="005E0AE4"/>
    <w:rsid w:val="005E2E99"/>
    <w:rsid w:val="005E3D05"/>
    <w:rsid w:val="005E57F0"/>
    <w:rsid w:val="006025F5"/>
    <w:rsid w:val="006043AF"/>
    <w:rsid w:val="006060F0"/>
    <w:rsid w:val="0061063B"/>
    <w:rsid w:val="006109E8"/>
    <w:rsid w:val="00615AF8"/>
    <w:rsid w:val="00633EB9"/>
    <w:rsid w:val="0063548D"/>
    <w:rsid w:val="00642C93"/>
    <w:rsid w:val="0064476B"/>
    <w:rsid w:val="0064632B"/>
    <w:rsid w:val="00647BC7"/>
    <w:rsid w:val="0067507D"/>
    <w:rsid w:val="00684409"/>
    <w:rsid w:val="006908F3"/>
    <w:rsid w:val="006A138F"/>
    <w:rsid w:val="006A78BD"/>
    <w:rsid w:val="006B3658"/>
    <w:rsid w:val="006B3B61"/>
    <w:rsid w:val="006C6473"/>
    <w:rsid w:val="006C6532"/>
    <w:rsid w:val="006D18F6"/>
    <w:rsid w:val="006D2A59"/>
    <w:rsid w:val="006E1407"/>
    <w:rsid w:val="006E37FB"/>
    <w:rsid w:val="006E7544"/>
    <w:rsid w:val="007009A0"/>
    <w:rsid w:val="00707160"/>
    <w:rsid w:val="0071372F"/>
    <w:rsid w:val="00714A6D"/>
    <w:rsid w:val="00716DFE"/>
    <w:rsid w:val="00724F9E"/>
    <w:rsid w:val="00750E1E"/>
    <w:rsid w:val="00763138"/>
    <w:rsid w:val="00763E9A"/>
    <w:rsid w:val="007732FE"/>
    <w:rsid w:val="00795FB8"/>
    <w:rsid w:val="007C1BED"/>
    <w:rsid w:val="007E5CFE"/>
    <w:rsid w:val="007F0BB2"/>
    <w:rsid w:val="007F68BB"/>
    <w:rsid w:val="00810CAA"/>
    <w:rsid w:val="0081174F"/>
    <w:rsid w:val="00823F66"/>
    <w:rsid w:val="00846F43"/>
    <w:rsid w:val="008545DD"/>
    <w:rsid w:val="00854CD7"/>
    <w:rsid w:val="00862957"/>
    <w:rsid w:val="0088157B"/>
    <w:rsid w:val="00883655"/>
    <w:rsid w:val="0088657B"/>
    <w:rsid w:val="008914BE"/>
    <w:rsid w:val="00895E44"/>
    <w:rsid w:val="008B27D1"/>
    <w:rsid w:val="008C357F"/>
    <w:rsid w:val="008D29E6"/>
    <w:rsid w:val="008D3CE0"/>
    <w:rsid w:val="008D5057"/>
    <w:rsid w:val="008E5E17"/>
    <w:rsid w:val="008F06EA"/>
    <w:rsid w:val="008F1A61"/>
    <w:rsid w:val="008F3389"/>
    <w:rsid w:val="008F6059"/>
    <w:rsid w:val="009111CD"/>
    <w:rsid w:val="00912BA5"/>
    <w:rsid w:val="0091708A"/>
    <w:rsid w:val="00925494"/>
    <w:rsid w:val="00931B8A"/>
    <w:rsid w:val="00935FCF"/>
    <w:rsid w:val="009635F0"/>
    <w:rsid w:val="009708BA"/>
    <w:rsid w:val="00973131"/>
    <w:rsid w:val="009865CB"/>
    <w:rsid w:val="009C10CC"/>
    <w:rsid w:val="009C305A"/>
    <w:rsid w:val="009C3264"/>
    <w:rsid w:val="009D56AC"/>
    <w:rsid w:val="009D7008"/>
    <w:rsid w:val="009E5A84"/>
    <w:rsid w:val="009F4342"/>
    <w:rsid w:val="009F794C"/>
    <w:rsid w:val="009F796A"/>
    <w:rsid w:val="009F7C63"/>
    <w:rsid w:val="00A12F74"/>
    <w:rsid w:val="00A17183"/>
    <w:rsid w:val="00A257D8"/>
    <w:rsid w:val="00A278D3"/>
    <w:rsid w:val="00A348F0"/>
    <w:rsid w:val="00A35020"/>
    <w:rsid w:val="00A55B81"/>
    <w:rsid w:val="00A63A7A"/>
    <w:rsid w:val="00A714A8"/>
    <w:rsid w:val="00AA30FE"/>
    <w:rsid w:val="00AC0BDB"/>
    <w:rsid w:val="00AD059E"/>
    <w:rsid w:val="00AD460F"/>
    <w:rsid w:val="00AF48BA"/>
    <w:rsid w:val="00AF4E07"/>
    <w:rsid w:val="00B003D7"/>
    <w:rsid w:val="00B02064"/>
    <w:rsid w:val="00B17A44"/>
    <w:rsid w:val="00B3360C"/>
    <w:rsid w:val="00B41303"/>
    <w:rsid w:val="00B41537"/>
    <w:rsid w:val="00B501E0"/>
    <w:rsid w:val="00B52A03"/>
    <w:rsid w:val="00B546BC"/>
    <w:rsid w:val="00B55116"/>
    <w:rsid w:val="00B6214A"/>
    <w:rsid w:val="00B77F6E"/>
    <w:rsid w:val="00B82355"/>
    <w:rsid w:val="00B93E46"/>
    <w:rsid w:val="00B96E5A"/>
    <w:rsid w:val="00BA033C"/>
    <w:rsid w:val="00BA129A"/>
    <w:rsid w:val="00BA228B"/>
    <w:rsid w:val="00BA4982"/>
    <w:rsid w:val="00BB2653"/>
    <w:rsid w:val="00BB78B2"/>
    <w:rsid w:val="00BB7E47"/>
    <w:rsid w:val="00BC7A17"/>
    <w:rsid w:val="00BD218C"/>
    <w:rsid w:val="00BD4DFC"/>
    <w:rsid w:val="00BE0778"/>
    <w:rsid w:val="00BF1CE4"/>
    <w:rsid w:val="00C01A7F"/>
    <w:rsid w:val="00C02E94"/>
    <w:rsid w:val="00C17EE1"/>
    <w:rsid w:val="00C2553B"/>
    <w:rsid w:val="00C2569D"/>
    <w:rsid w:val="00C25BC9"/>
    <w:rsid w:val="00C55FE4"/>
    <w:rsid w:val="00C64DB0"/>
    <w:rsid w:val="00C744DC"/>
    <w:rsid w:val="00C81593"/>
    <w:rsid w:val="00C84872"/>
    <w:rsid w:val="00CA582B"/>
    <w:rsid w:val="00CC4410"/>
    <w:rsid w:val="00CD5C51"/>
    <w:rsid w:val="00CE69B6"/>
    <w:rsid w:val="00CE7EC4"/>
    <w:rsid w:val="00D02615"/>
    <w:rsid w:val="00D032FE"/>
    <w:rsid w:val="00D0414F"/>
    <w:rsid w:val="00D0614E"/>
    <w:rsid w:val="00D16683"/>
    <w:rsid w:val="00D26BB1"/>
    <w:rsid w:val="00D37269"/>
    <w:rsid w:val="00D50235"/>
    <w:rsid w:val="00D51219"/>
    <w:rsid w:val="00D67D62"/>
    <w:rsid w:val="00D7023C"/>
    <w:rsid w:val="00D75BAC"/>
    <w:rsid w:val="00D80C6E"/>
    <w:rsid w:val="00D85957"/>
    <w:rsid w:val="00D87172"/>
    <w:rsid w:val="00D906D5"/>
    <w:rsid w:val="00D95FAF"/>
    <w:rsid w:val="00D97676"/>
    <w:rsid w:val="00DB076E"/>
    <w:rsid w:val="00DB41BD"/>
    <w:rsid w:val="00DD3CBF"/>
    <w:rsid w:val="00DD66EE"/>
    <w:rsid w:val="00DF217F"/>
    <w:rsid w:val="00E03078"/>
    <w:rsid w:val="00E1024B"/>
    <w:rsid w:val="00E10FCE"/>
    <w:rsid w:val="00E11260"/>
    <w:rsid w:val="00E213FF"/>
    <w:rsid w:val="00E21EA6"/>
    <w:rsid w:val="00E32CF2"/>
    <w:rsid w:val="00E37A9C"/>
    <w:rsid w:val="00E37C30"/>
    <w:rsid w:val="00E42403"/>
    <w:rsid w:val="00E45B18"/>
    <w:rsid w:val="00E52AD5"/>
    <w:rsid w:val="00E53F2E"/>
    <w:rsid w:val="00E71071"/>
    <w:rsid w:val="00E71B1A"/>
    <w:rsid w:val="00E74992"/>
    <w:rsid w:val="00EB4097"/>
    <w:rsid w:val="00ED1A23"/>
    <w:rsid w:val="00EE5187"/>
    <w:rsid w:val="00F07774"/>
    <w:rsid w:val="00F147E4"/>
    <w:rsid w:val="00F16DE1"/>
    <w:rsid w:val="00F2099D"/>
    <w:rsid w:val="00F20B4C"/>
    <w:rsid w:val="00F339C8"/>
    <w:rsid w:val="00F41A50"/>
    <w:rsid w:val="00F45B70"/>
    <w:rsid w:val="00F549E5"/>
    <w:rsid w:val="00F6382F"/>
    <w:rsid w:val="00F808E4"/>
    <w:rsid w:val="00F9212D"/>
    <w:rsid w:val="00FA43D5"/>
    <w:rsid w:val="00FA4A0D"/>
    <w:rsid w:val="00FA58B3"/>
    <w:rsid w:val="00FD2BE9"/>
    <w:rsid w:val="00FE3EFA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table" w:styleId="Tabelacomgrade">
    <w:name w:val="Table Grid"/>
    <w:basedOn w:val="Tabelanormal"/>
    <w:uiPriority w:val="59"/>
    <w:rsid w:val="003F6F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F2099D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table" w:styleId="Tabelacomgrade">
    <w:name w:val="Table Grid"/>
    <w:basedOn w:val="Tabelanormal"/>
    <w:uiPriority w:val="59"/>
    <w:rsid w:val="003F6F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F2099D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854</Words>
  <Characters>4616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12</cp:revision>
  <cp:lastPrinted>2022-08-11T14:03:00Z</cp:lastPrinted>
  <dcterms:created xsi:type="dcterms:W3CDTF">2022-08-11T12:23:00Z</dcterms:created>
  <dcterms:modified xsi:type="dcterms:W3CDTF">2022-08-11T14:04:00Z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